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0C" w:rsidRDefault="0067330C">
      <w:pPr>
        <w:pStyle w:val="a4"/>
        <w:tabs>
          <w:tab w:val="clear" w:pos="4252"/>
          <w:tab w:val="clear" w:pos="8504"/>
        </w:tabs>
        <w:snapToGrid/>
        <w:rPr>
          <w:rFonts w:ascii="ＭＳ 明朝" w:hAnsi="ＭＳ 明朝"/>
          <w:bCs/>
          <w:sz w:val="24"/>
          <w:szCs w:val="28"/>
        </w:rPr>
      </w:pPr>
      <w:r>
        <w:rPr>
          <w:rFonts w:ascii="ＭＳ 明朝" w:hAnsi="ＭＳ 明朝" w:hint="eastAsia"/>
          <w:bCs/>
          <w:sz w:val="24"/>
          <w:szCs w:val="28"/>
        </w:rPr>
        <w:t>（様式第１号）</w:t>
      </w:r>
      <w:r w:rsidR="0080493C">
        <w:rPr>
          <w:rFonts w:ascii="ＭＳ 明朝" w:hAnsi="ＭＳ 明朝" w:hint="eastAsia"/>
          <w:bCs/>
          <w:sz w:val="24"/>
          <w:szCs w:val="28"/>
        </w:rPr>
        <w:t xml:space="preserve">　第４条第１項関係</w:t>
      </w:r>
    </w:p>
    <w:p w:rsidR="00975E22" w:rsidRDefault="00975E22">
      <w:pPr>
        <w:pStyle w:val="a4"/>
        <w:tabs>
          <w:tab w:val="clear" w:pos="4252"/>
          <w:tab w:val="clear" w:pos="8504"/>
        </w:tabs>
        <w:snapToGrid/>
        <w:rPr>
          <w:rFonts w:ascii="ＭＳ 明朝" w:hAnsi="ＭＳ 明朝"/>
          <w:bCs/>
          <w:sz w:val="24"/>
          <w:szCs w:val="28"/>
        </w:rPr>
      </w:pPr>
    </w:p>
    <w:p w:rsidR="0067330C" w:rsidRDefault="0067330C">
      <w:pPr>
        <w:jc w:val="right"/>
        <w:rPr>
          <w:rFonts w:ascii="ＭＳ 明朝" w:hAnsi="ＭＳ 明朝"/>
          <w:bCs/>
          <w:sz w:val="24"/>
          <w:szCs w:val="28"/>
        </w:rPr>
      </w:pPr>
      <w:r>
        <w:rPr>
          <w:rFonts w:ascii="ＭＳ 明朝" w:hAnsi="ＭＳ 明朝" w:hint="eastAsia"/>
          <w:bCs/>
          <w:sz w:val="24"/>
          <w:szCs w:val="28"/>
        </w:rPr>
        <w:t xml:space="preserve">　　年　　月　　日</w:t>
      </w:r>
    </w:p>
    <w:p w:rsidR="0067330C" w:rsidRDefault="0067330C">
      <w:pPr>
        <w:rPr>
          <w:rFonts w:ascii="ＭＳ 明朝" w:hAnsi="ＭＳ 明朝"/>
          <w:bCs/>
          <w:sz w:val="24"/>
          <w:szCs w:val="28"/>
        </w:rPr>
      </w:pPr>
    </w:p>
    <w:p w:rsidR="0067330C" w:rsidRDefault="0067330C">
      <w:pPr>
        <w:jc w:val="center"/>
        <w:rPr>
          <w:rFonts w:ascii="ＭＳ 明朝" w:hAnsi="ＭＳ 明朝"/>
          <w:bCs/>
          <w:sz w:val="28"/>
          <w:szCs w:val="28"/>
        </w:rPr>
      </w:pPr>
      <w:r>
        <w:rPr>
          <w:rFonts w:ascii="ＭＳ 明朝" w:hAnsi="ＭＳ 明朝" w:hint="eastAsia"/>
          <w:bCs/>
          <w:sz w:val="28"/>
          <w:szCs w:val="28"/>
        </w:rPr>
        <w:t>特別取扱資料閲覧申請書</w:t>
      </w:r>
    </w:p>
    <w:p w:rsidR="0067330C" w:rsidRDefault="0067330C">
      <w:pPr>
        <w:rPr>
          <w:rFonts w:ascii="ＭＳ 明朝" w:hAnsi="ＭＳ 明朝"/>
          <w:bCs/>
          <w:sz w:val="24"/>
          <w:szCs w:val="28"/>
        </w:rPr>
      </w:pPr>
    </w:p>
    <w:p w:rsidR="0067330C" w:rsidRDefault="0067330C">
      <w:pPr>
        <w:rPr>
          <w:rFonts w:ascii="ＭＳ 明朝" w:hAnsi="ＭＳ 明朝"/>
          <w:bCs/>
          <w:sz w:val="24"/>
          <w:szCs w:val="28"/>
        </w:rPr>
      </w:pPr>
      <w:r>
        <w:rPr>
          <w:rFonts w:ascii="ＭＳ 明朝" w:hAnsi="ＭＳ 明朝" w:hint="eastAsia"/>
          <w:bCs/>
          <w:sz w:val="24"/>
          <w:szCs w:val="28"/>
        </w:rPr>
        <w:t>愛媛県立図書館長　様</w:t>
      </w:r>
    </w:p>
    <w:p w:rsidR="0067330C" w:rsidRDefault="0067330C">
      <w:pPr>
        <w:rPr>
          <w:rFonts w:ascii="ＭＳ 明朝" w:hAnsi="ＭＳ 明朝"/>
          <w:bCs/>
          <w:sz w:val="24"/>
          <w:szCs w:val="28"/>
        </w:rPr>
      </w:pPr>
    </w:p>
    <w:p w:rsidR="0067330C" w:rsidRDefault="0067330C">
      <w:pPr>
        <w:ind w:firstLineChars="1482" w:firstLine="3746"/>
        <w:rPr>
          <w:rFonts w:ascii="ＭＳ 明朝" w:hAnsi="ＭＳ 明朝"/>
          <w:bCs/>
          <w:sz w:val="24"/>
          <w:szCs w:val="28"/>
          <w:u w:val="single"/>
        </w:rPr>
      </w:pPr>
      <w:r>
        <w:rPr>
          <w:rFonts w:ascii="ＭＳ 明朝" w:hAnsi="ＭＳ 明朝" w:hint="eastAsia"/>
          <w:bCs/>
          <w:sz w:val="24"/>
          <w:szCs w:val="28"/>
          <w:u w:val="single"/>
        </w:rPr>
        <w:t xml:space="preserve">氏　　　　　名　　　　　　　　　　　　　　　</w:t>
      </w:r>
    </w:p>
    <w:p w:rsidR="0067330C" w:rsidRDefault="0067330C">
      <w:pPr>
        <w:rPr>
          <w:rFonts w:ascii="ＭＳ 明朝" w:hAnsi="ＭＳ 明朝"/>
          <w:bCs/>
          <w:sz w:val="24"/>
          <w:szCs w:val="28"/>
        </w:rPr>
      </w:pPr>
    </w:p>
    <w:p w:rsidR="0067330C" w:rsidRDefault="0067330C">
      <w:pPr>
        <w:rPr>
          <w:rFonts w:ascii="ＭＳ 明朝" w:hAnsi="ＭＳ 明朝"/>
          <w:bCs/>
          <w:szCs w:val="28"/>
        </w:rPr>
      </w:pPr>
    </w:p>
    <w:p w:rsidR="0067330C" w:rsidRDefault="0067330C">
      <w:pPr>
        <w:rPr>
          <w:rFonts w:ascii="ＭＳ 明朝" w:hAnsi="ＭＳ 明朝"/>
          <w:bCs/>
          <w:szCs w:val="28"/>
        </w:rPr>
      </w:pPr>
      <w:r>
        <w:rPr>
          <w:rFonts w:ascii="ＭＳ 明朝" w:hAnsi="ＭＳ 明朝" w:hint="eastAsia"/>
          <w:bCs/>
          <w:sz w:val="24"/>
          <w:szCs w:val="28"/>
        </w:rPr>
        <w:t>裏面の注意事項を遵守いたしますので、下記の資料の閲覧を申請します。</w:t>
      </w:r>
    </w:p>
    <w:tbl>
      <w:tblPr>
        <w:tblpPr w:leftFromText="142" w:rightFromText="142" w:vertAnchor="page" w:horzAnchor="margin" w:tblpY="6417"/>
        <w:tblW w:w="9320" w:type="dxa"/>
        <w:tblLayout w:type="fixed"/>
        <w:tblCellMar>
          <w:left w:w="0" w:type="dxa"/>
          <w:right w:w="0" w:type="dxa"/>
        </w:tblCellMar>
        <w:tblLook w:val="0000"/>
      </w:tblPr>
      <w:tblGrid>
        <w:gridCol w:w="1780"/>
        <w:gridCol w:w="5594"/>
        <w:gridCol w:w="866"/>
        <w:gridCol w:w="1080"/>
      </w:tblGrid>
      <w:tr w:rsidR="0067330C">
        <w:trPr>
          <w:trHeight w:val="270"/>
        </w:trPr>
        <w:tc>
          <w:tcPr>
            <w:tcW w:w="17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7330C" w:rsidRDefault="0067330C">
            <w:pPr>
              <w:jc w:val="center"/>
              <w:rPr>
                <w:rFonts w:ascii="ＭＳ Ｐゴシック" w:eastAsia="ＭＳ Ｐゴシック" w:hAnsi="ＭＳ Ｐゴシック" w:cs="Arial Unicode MS"/>
                <w:b/>
                <w:bCs/>
                <w:sz w:val="18"/>
                <w:szCs w:val="22"/>
              </w:rPr>
            </w:pPr>
            <w:r>
              <w:rPr>
                <w:rFonts w:ascii="ＭＳ Ｐゴシック" w:eastAsia="ＭＳ Ｐゴシック" w:hAnsi="ＭＳ Ｐゴシック" w:hint="eastAsia"/>
                <w:b/>
                <w:bCs/>
                <w:sz w:val="18"/>
                <w:szCs w:val="22"/>
              </w:rPr>
              <w:t>請求記号</w:t>
            </w:r>
            <w:r>
              <w:rPr>
                <w:rFonts w:ascii="ＭＳ Ｐゴシック" w:eastAsia="ＭＳ Ｐゴシック" w:hAnsi="ＭＳ Ｐゴシック"/>
                <w:b/>
                <w:bCs/>
                <w:sz w:val="18"/>
                <w:szCs w:val="22"/>
              </w:rPr>
              <w:t>/</w:t>
            </w:r>
            <w:r>
              <w:rPr>
                <w:rFonts w:ascii="ＭＳ Ｐゴシック" w:eastAsia="ＭＳ Ｐゴシック" w:hAnsi="ＭＳ Ｐゴシック" w:hint="eastAsia"/>
                <w:b/>
                <w:bCs/>
                <w:sz w:val="18"/>
                <w:szCs w:val="22"/>
              </w:rPr>
              <w:t>資料番号</w:t>
            </w:r>
          </w:p>
        </w:tc>
        <w:tc>
          <w:tcPr>
            <w:tcW w:w="559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7330C" w:rsidRDefault="0067330C">
            <w:pPr>
              <w:jc w:val="center"/>
              <w:rPr>
                <w:rFonts w:ascii="ＭＳ Ｐゴシック" w:eastAsia="ＭＳ Ｐゴシック" w:hAnsi="ＭＳ Ｐゴシック" w:cs="Arial Unicode MS"/>
                <w:b/>
                <w:bCs/>
                <w:sz w:val="22"/>
                <w:szCs w:val="22"/>
              </w:rPr>
            </w:pPr>
            <w:r>
              <w:rPr>
                <w:rFonts w:ascii="ＭＳ Ｐゴシック" w:eastAsia="ＭＳ Ｐゴシック" w:hAnsi="ＭＳ Ｐゴシック" w:hint="eastAsia"/>
                <w:b/>
                <w:bCs/>
                <w:sz w:val="22"/>
                <w:szCs w:val="22"/>
              </w:rPr>
              <w:t>資　料　名</w:t>
            </w:r>
          </w:p>
        </w:tc>
        <w:tc>
          <w:tcPr>
            <w:tcW w:w="86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7330C" w:rsidRDefault="0067330C">
            <w:pPr>
              <w:jc w:val="center"/>
              <w:rPr>
                <w:rFonts w:ascii="ＭＳ Ｐゴシック" w:eastAsia="ＭＳ Ｐゴシック" w:hAnsi="ＭＳ Ｐゴシック" w:cs="Arial Unicode MS"/>
                <w:b/>
                <w:bCs/>
                <w:sz w:val="22"/>
                <w:szCs w:val="22"/>
              </w:rPr>
            </w:pPr>
            <w:r>
              <w:rPr>
                <w:rFonts w:ascii="ＭＳ Ｐゴシック" w:eastAsia="ＭＳ Ｐゴシック" w:hAnsi="ＭＳ Ｐゴシック" w:hint="eastAsia"/>
                <w:b/>
                <w:bCs/>
                <w:sz w:val="22"/>
                <w:szCs w:val="22"/>
              </w:rPr>
              <w:t>数　量</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7330C" w:rsidRDefault="0067330C">
            <w:pPr>
              <w:jc w:val="center"/>
              <w:rPr>
                <w:rFonts w:ascii="ＭＳ Ｐゴシック" w:eastAsia="ＭＳ Ｐゴシック" w:hAnsi="ＭＳ Ｐゴシック" w:cs="Arial Unicode MS"/>
                <w:b/>
                <w:bCs/>
                <w:sz w:val="22"/>
                <w:szCs w:val="22"/>
              </w:rPr>
            </w:pPr>
            <w:r>
              <w:rPr>
                <w:rFonts w:ascii="ＭＳ Ｐゴシック" w:eastAsia="ＭＳ Ｐゴシック" w:hAnsi="ＭＳ Ｐゴシック" w:hint="eastAsia"/>
                <w:b/>
                <w:bCs/>
                <w:sz w:val="22"/>
                <w:szCs w:val="22"/>
              </w:rPr>
              <w:t>返却確認</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r w:rsidR="0067330C">
        <w:trPr>
          <w:trHeight w:val="794"/>
        </w:trPr>
        <w:tc>
          <w:tcPr>
            <w:tcW w:w="178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559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86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7330C" w:rsidRDefault="0067330C">
            <w:pPr>
              <w:rPr>
                <w:rFonts w:ascii="ＭＳ Ｐゴシック" w:eastAsia="ＭＳ Ｐゴシック" w:hAnsi="ＭＳ Ｐゴシック" w:cs="Arial Unicode MS"/>
                <w:sz w:val="22"/>
                <w:szCs w:val="22"/>
              </w:rPr>
            </w:pPr>
            <w:r>
              <w:rPr>
                <w:rFonts w:ascii="ＭＳ Ｐゴシック" w:eastAsia="ＭＳ Ｐゴシック" w:hAnsi="ＭＳ Ｐゴシック" w:hint="eastAsia"/>
                <w:sz w:val="22"/>
                <w:szCs w:val="22"/>
              </w:rPr>
              <w:t xml:space="preserve">　</w:t>
            </w:r>
          </w:p>
        </w:tc>
      </w:tr>
    </w:tbl>
    <w:p w:rsidR="0067330C" w:rsidRDefault="0067330C">
      <w:pPr>
        <w:jc w:val="right"/>
        <w:rPr>
          <w:rFonts w:ascii="ＭＳ 明朝" w:hAnsi="ＭＳ 明朝"/>
          <w:bCs/>
          <w:sz w:val="18"/>
          <w:szCs w:val="28"/>
        </w:rPr>
      </w:pPr>
    </w:p>
    <w:p w:rsidR="0067330C" w:rsidRDefault="0067330C">
      <w:pPr>
        <w:rPr>
          <w:rFonts w:ascii="ＭＳ 明朝" w:hAnsi="ＭＳ 明朝"/>
          <w:bCs/>
          <w:szCs w:val="28"/>
        </w:rPr>
        <w:sectPr w:rsidR="0067330C" w:rsidSect="00995DEA">
          <w:footerReference w:type="even" r:id="rId8"/>
          <w:footerReference w:type="default" r:id="rId9"/>
          <w:pgSz w:w="11907" w:h="16840" w:code="9"/>
          <w:pgMar w:top="1418" w:right="1134" w:bottom="1134" w:left="1418" w:header="851" w:footer="992" w:gutter="0"/>
          <w:cols w:space="425"/>
          <w:docGrid w:type="linesAndChars" w:linePitch="357" w:charSpace="2608"/>
        </w:sectPr>
      </w:pPr>
    </w:p>
    <w:p w:rsidR="0067330C" w:rsidRDefault="0067330C">
      <w:pPr>
        <w:rPr>
          <w:rFonts w:ascii="ＭＳ 明朝" w:hAnsi="ＭＳ 明朝"/>
          <w:bCs/>
          <w:szCs w:val="28"/>
        </w:rPr>
      </w:pPr>
    </w:p>
    <w:p w:rsidR="0067330C" w:rsidRDefault="0067330C">
      <w:pPr>
        <w:jc w:val="center"/>
        <w:rPr>
          <w:rFonts w:ascii="ＭＳ 明朝" w:hAnsi="ＭＳ 明朝"/>
          <w:b/>
          <w:sz w:val="28"/>
          <w:szCs w:val="28"/>
        </w:rPr>
      </w:pPr>
      <w:r>
        <w:rPr>
          <w:rFonts w:ascii="ＭＳ 明朝" w:hAnsi="ＭＳ 明朝" w:hint="eastAsia"/>
          <w:b/>
          <w:sz w:val="28"/>
          <w:szCs w:val="28"/>
        </w:rPr>
        <w:t>特別取扱資料閲覧上の注意事項</w:t>
      </w:r>
    </w:p>
    <w:p w:rsidR="0067330C" w:rsidRDefault="0067330C">
      <w:pPr>
        <w:rPr>
          <w:rFonts w:ascii="ＭＳ 明朝" w:hAnsi="ＭＳ 明朝"/>
          <w:bCs/>
          <w:szCs w:val="28"/>
        </w:rPr>
      </w:pPr>
    </w:p>
    <w:p w:rsidR="0067330C" w:rsidRDefault="0067330C">
      <w:pPr>
        <w:rPr>
          <w:rFonts w:ascii="ＭＳ 明朝" w:hAnsi="ＭＳ 明朝"/>
          <w:bCs/>
          <w:szCs w:val="28"/>
        </w:rPr>
      </w:pPr>
      <w:r>
        <w:rPr>
          <w:rFonts w:ascii="ＭＳ 明朝" w:hAnsi="ＭＳ 明朝" w:hint="eastAsia"/>
          <w:bCs/>
          <w:szCs w:val="28"/>
        </w:rPr>
        <w:t xml:space="preserve">　愛媛県立図書館では、所蔵する資料のうち、資料的価値が高いもの及び破損しやすいもの、退色や劣化の恐れがあるもの、今後入手困難が予想されるものを特別取扱資料に指定し、永く後世に守り伝えるべく、特に注意してご利用いただくことにしております。</w:t>
      </w:r>
    </w:p>
    <w:p w:rsidR="0067330C" w:rsidRDefault="0067330C">
      <w:pPr>
        <w:rPr>
          <w:rFonts w:ascii="ＭＳ 明朝" w:hAnsi="ＭＳ 明朝"/>
          <w:bCs/>
          <w:szCs w:val="28"/>
        </w:rPr>
      </w:pPr>
      <w:r>
        <w:rPr>
          <w:rFonts w:ascii="ＭＳ 明朝" w:hAnsi="ＭＳ 明朝" w:hint="eastAsia"/>
          <w:bCs/>
          <w:szCs w:val="28"/>
        </w:rPr>
        <w:t xml:space="preserve">　特に古文書類は基本的にオリジナル一点しかないもので他に代わるものがなく、失われると二度と入手できません。また古文書類は書かれている文字情報だけでなく、その資料の形態、使用されている材料も作成された時代の文書管理の状況等を知るための重要な手がかりとなります。そのため破損や汚損等があった場合でも修復には独特の技術が必要で、容易に修復できません。</w:t>
      </w:r>
    </w:p>
    <w:p w:rsidR="0067330C" w:rsidRDefault="0067330C">
      <w:pPr>
        <w:rPr>
          <w:rFonts w:ascii="ＭＳ 明朝" w:hAnsi="ＭＳ 明朝"/>
          <w:bCs/>
          <w:szCs w:val="28"/>
        </w:rPr>
      </w:pPr>
      <w:r>
        <w:rPr>
          <w:rFonts w:ascii="ＭＳ 明朝" w:hAnsi="ＭＳ 明朝" w:hint="eastAsia"/>
          <w:bCs/>
          <w:szCs w:val="28"/>
        </w:rPr>
        <w:t xml:space="preserve">　愛媛県立図書館では順次、資料の電子化や複製物の作成を進めておりますが、すべての資料について行うにはまだまだ時間がかかります。そのため、利用者の皆様のご協力が必要です。特別取扱資料の状況をご理解いただき、下記の注意事項をお守りいただきますようお願いいたします。</w:t>
      </w:r>
    </w:p>
    <w:p w:rsidR="0067330C" w:rsidRDefault="0067330C">
      <w:pPr>
        <w:pStyle w:val="a4"/>
        <w:tabs>
          <w:tab w:val="clear" w:pos="4252"/>
          <w:tab w:val="clear" w:pos="8504"/>
        </w:tabs>
        <w:snapToGrid/>
        <w:rPr>
          <w:rFonts w:ascii="ＭＳ 明朝" w:hAnsi="ＭＳ 明朝"/>
          <w:bCs/>
          <w:szCs w:val="28"/>
        </w:rPr>
      </w:pPr>
    </w:p>
    <w:p w:rsidR="0067330C" w:rsidRDefault="0067330C">
      <w:pPr>
        <w:rPr>
          <w:rFonts w:ascii="ＭＳ ゴシック" w:eastAsia="ＭＳ ゴシック" w:hAnsi="ＭＳ 明朝"/>
          <w:b/>
          <w:szCs w:val="28"/>
        </w:rPr>
      </w:pPr>
      <w:r>
        <w:rPr>
          <w:rFonts w:ascii="ＭＳ ゴシック" w:eastAsia="ＭＳ ゴシック" w:hAnsi="ＭＳ 明朝" w:hint="eastAsia"/>
          <w:b/>
          <w:szCs w:val="28"/>
        </w:rPr>
        <w:t>１ 閲覧は指定された場所で行ってください。一時間以上席を離れる場合は、カウンターに資料を預けてください。</w:t>
      </w:r>
    </w:p>
    <w:p w:rsidR="0067330C" w:rsidRDefault="0067330C">
      <w:pPr>
        <w:rPr>
          <w:rFonts w:ascii="ＭＳ 明朝" w:hAnsi="ＭＳ 明朝"/>
          <w:bCs/>
          <w:szCs w:val="28"/>
        </w:rPr>
      </w:pPr>
      <w:r>
        <w:rPr>
          <w:rFonts w:ascii="ＭＳ ゴシック" w:eastAsia="ＭＳ ゴシック" w:hAnsi="ＭＳ 明朝" w:hint="eastAsia"/>
          <w:b/>
          <w:szCs w:val="28"/>
        </w:rPr>
        <w:t>２ 古文書類を閲覧する場合は必ず手洗いをしてください。</w:t>
      </w:r>
    </w:p>
    <w:p w:rsidR="0067330C" w:rsidRDefault="0067330C">
      <w:pPr>
        <w:pStyle w:val="a6"/>
      </w:pPr>
      <w:r>
        <w:rPr>
          <w:rFonts w:hint="eastAsia"/>
        </w:rPr>
        <w:t xml:space="preserve">　手のあぶらや汚れなどが付着すると、それが栄養分となって、シミ、シバンムシ、カビなどの生物的被害を発生させる原因になります。また、手洗いの後は水滴をよく拭ってください。水滴が資料につくとしみになります。</w:t>
      </w:r>
    </w:p>
    <w:p w:rsidR="0067330C" w:rsidRDefault="0067330C">
      <w:pPr>
        <w:pStyle w:val="21"/>
        <w:rPr>
          <w:rFonts w:ascii="ＭＳ ゴシック" w:eastAsia="ＭＳ ゴシック"/>
        </w:rPr>
      </w:pPr>
      <w:r>
        <w:rPr>
          <w:rFonts w:ascii="ＭＳ ゴシック" w:eastAsia="ＭＳ ゴシック" w:hint="eastAsia"/>
        </w:rPr>
        <w:t>３ 糊のついた付箋を使用しないでください。しおりは図書館備え付けのものを使用してください。</w:t>
      </w:r>
    </w:p>
    <w:p w:rsidR="0067330C" w:rsidRDefault="0067330C">
      <w:pPr>
        <w:rPr>
          <w:rFonts w:ascii="ＭＳ 明朝" w:hAnsi="ＭＳ 明朝"/>
          <w:bCs/>
          <w:sz w:val="18"/>
          <w:szCs w:val="28"/>
        </w:rPr>
      </w:pPr>
      <w:r>
        <w:rPr>
          <w:rFonts w:ascii="ＭＳ 明朝" w:hAnsi="ＭＳ 明朝" w:hint="eastAsia"/>
          <w:bCs/>
          <w:sz w:val="18"/>
          <w:szCs w:val="28"/>
        </w:rPr>
        <w:t xml:space="preserve">　糊は生物的被害の原因となり、またひっかかって資料が破れる恐れがあります。</w:t>
      </w:r>
    </w:p>
    <w:p w:rsidR="0067330C" w:rsidRDefault="0067330C">
      <w:pPr>
        <w:rPr>
          <w:rFonts w:ascii="ＭＳ ゴシック" w:eastAsia="ＭＳ ゴシック" w:hAnsi="ＭＳ 明朝"/>
          <w:b/>
          <w:szCs w:val="28"/>
        </w:rPr>
      </w:pPr>
      <w:r>
        <w:rPr>
          <w:rFonts w:ascii="ＭＳ ゴシック" w:eastAsia="ＭＳ ゴシック" w:hAnsi="ＭＳ 明朝" w:hint="eastAsia"/>
          <w:b/>
          <w:szCs w:val="28"/>
        </w:rPr>
        <w:t>４ 指に唾をつけたり、指サックを使用したりして資料をめくらないでください。</w:t>
      </w:r>
    </w:p>
    <w:p w:rsidR="0067330C" w:rsidRDefault="0067330C">
      <w:pPr>
        <w:rPr>
          <w:rFonts w:ascii="ＭＳ 明朝" w:hAnsi="ＭＳ 明朝"/>
          <w:bCs/>
          <w:sz w:val="18"/>
          <w:szCs w:val="28"/>
        </w:rPr>
      </w:pPr>
      <w:r>
        <w:rPr>
          <w:rFonts w:ascii="ＭＳ 明朝" w:hAnsi="ＭＳ 明朝" w:hint="eastAsia"/>
          <w:bCs/>
          <w:sz w:val="18"/>
          <w:szCs w:val="28"/>
        </w:rPr>
        <w:t xml:space="preserve">　資料に唾がつくとしみになる可能性があります。指サックは資料に引っかけて破損を招く恐れがあります。</w:t>
      </w:r>
    </w:p>
    <w:p w:rsidR="0067330C" w:rsidRDefault="0067330C">
      <w:pPr>
        <w:pStyle w:val="21"/>
        <w:rPr>
          <w:rFonts w:ascii="ＭＳ ゴシック" w:eastAsia="ＭＳ ゴシック"/>
        </w:rPr>
      </w:pPr>
      <w:r>
        <w:rPr>
          <w:rFonts w:ascii="ＭＳ ゴシック" w:eastAsia="ＭＳ ゴシック" w:hint="eastAsia"/>
        </w:rPr>
        <w:t>５ 鉛筆・シャープペンシル以外の筆記用具（ボールペンや万年筆など）は使用しないでください。</w:t>
      </w:r>
    </w:p>
    <w:p w:rsidR="0067330C" w:rsidRDefault="0067330C">
      <w:pPr>
        <w:pStyle w:val="a6"/>
      </w:pPr>
      <w:r>
        <w:rPr>
          <w:rFonts w:hint="eastAsia"/>
        </w:rPr>
        <w:t xml:space="preserve">　ボールペンや万年筆のインクがつくと簡単に除去することができません。シャープペンシルを使う場合は折れた芯が資料に挟まったり、ペン先で資料を傷めたりしないようじゅうぶんご注意ください。</w:t>
      </w:r>
    </w:p>
    <w:p w:rsidR="0067330C" w:rsidRDefault="0067330C">
      <w:pPr>
        <w:pStyle w:val="21"/>
        <w:rPr>
          <w:rFonts w:ascii="ＭＳ ゴシック" w:eastAsia="ＭＳ ゴシック"/>
        </w:rPr>
      </w:pPr>
      <w:r>
        <w:rPr>
          <w:rFonts w:ascii="ＭＳ ゴシック" w:eastAsia="ＭＳ ゴシック" w:hint="eastAsia"/>
        </w:rPr>
        <w:t>６ 電子コピー機による複写はできません。持ち込み機器による写真撮影は可能ですが、別途申請が必要です。</w:t>
      </w:r>
    </w:p>
    <w:p w:rsidR="0067330C" w:rsidRDefault="0067330C">
      <w:pPr>
        <w:pStyle w:val="a6"/>
      </w:pPr>
      <w:r>
        <w:rPr>
          <w:rFonts w:hint="eastAsia"/>
        </w:rPr>
        <w:t xml:space="preserve">　資料に強い光を浴びせると、劣化につながります。またコピー機にかけるときに強く押さえつけたり、無理に開いたりすることで、資料が損傷する恐れがあります。</w:t>
      </w:r>
    </w:p>
    <w:p w:rsidR="0067330C" w:rsidRDefault="0067330C">
      <w:pPr>
        <w:pStyle w:val="21"/>
        <w:rPr>
          <w:rFonts w:ascii="ＭＳ ゴシック" w:eastAsia="ＭＳ ゴシック"/>
        </w:rPr>
      </w:pPr>
      <w:r>
        <w:rPr>
          <w:rFonts w:ascii="ＭＳ ゴシック" w:eastAsia="ＭＳ ゴシック" w:hint="eastAsia"/>
        </w:rPr>
        <w:t>７ 資料を重ね写ししたり、資料の上でメモを取ったり、資料に書き込みしたりしないでください。</w:t>
      </w:r>
    </w:p>
    <w:p w:rsidR="0067330C" w:rsidRDefault="0067330C">
      <w:pPr>
        <w:rPr>
          <w:rFonts w:ascii="ＭＳ ゴシック" w:eastAsia="ＭＳ ゴシック" w:hAnsi="ＭＳ 明朝"/>
          <w:b/>
          <w:szCs w:val="28"/>
        </w:rPr>
      </w:pPr>
      <w:r>
        <w:rPr>
          <w:rFonts w:ascii="ＭＳ ゴシック" w:eastAsia="ＭＳ ゴシック" w:hAnsi="ＭＳ 明朝" w:hint="eastAsia"/>
          <w:b/>
          <w:szCs w:val="28"/>
        </w:rPr>
        <w:t>８ 資料に貼り付けられている紙をはがしたり、折り目を変えたりするなどして資料の原形を変えないでください。</w:t>
      </w:r>
    </w:p>
    <w:p w:rsidR="0067330C" w:rsidRDefault="0067330C">
      <w:pPr>
        <w:pStyle w:val="21"/>
        <w:rPr>
          <w:rFonts w:ascii="ＭＳ ゴシック" w:eastAsia="ＭＳ ゴシック"/>
        </w:rPr>
      </w:pPr>
      <w:r>
        <w:rPr>
          <w:rFonts w:ascii="ＭＳ ゴシック" w:eastAsia="ＭＳ ゴシック" w:hint="eastAsia"/>
        </w:rPr>
        <w:t>９ 開きにくい資料を力いっぱい押し広げたり、開いたまま伏せたり、開いた資料の上に他のものを載せたりしないでください。</w:t>
      </w:r>
    </w:p>
    <w:p w:rsidR="0067330C" w:rsidRDefault="0067330C">
      <w:pPr>
        <w:rPr>
          <w:rFonts w:ascii="ＭＳ ゴシック" w:eastAsia="ＭＳ ゴシック" w:hAnsi="ＭＳ 明朝"/>
          <w:b/>
          <w:szCs w:val="28"/>
        </w:rPr>
      </w:pPr>
      <w:r>
        <w:rPr>
          <w:rFonts w:ascii="ＭＳ ゴシック" w:eastAsia="ＭＳ ゴシック" w:hAnsi="ＭＳ 明朝" w:hint="eastAsia"/>
          <w:b/>
          <w:szCs w:val="28"/>
        </w:rPr>
        <w:t>10 複製物があるものは複製物を優先して閲覧していただきます。</w:t>
      </w:r>
    </w:p>
    <w:p w:rsidR="0067330C" w:rsidRDefault="0067330C">
      <w:pPr>
        <w:rPr>
          <w:rFonts w:ascii="ＭＳ ゴシック" w:eastAsia="ＭＳ ゴシック" w:hAnsi="ＭＳ 明朝"/>
          <w:bCs/>
          <w:szCs w:val="28"/>
        </w:rPr>
      </w:pPr>
      <w:r>
        <w:rPr>
          <w:rFonts w:ascii="ＭＳ ゴシック" w:eastAsia="ＭＳ ゴシック" w:hAnsi="ＭＳ 明朝" w:hint="eastAsia"/>
          <w:b/>
          <w:szCs w:val="28"/>
        </w:rPr>
        <w:t>11 その他、職員の指示に従ってください。</w:t>
      </w:r>
    </w:p>
    <w:sectPr w:rsidR="0067330C" w:rsidSect="0017445B">
      <w:pgSz w:w="11907" w:h="16840" w:code="9"/>
      <w:pgMar w:top="1418" w:right="851" w:bottom="1134" w:left="1134" w:header="851" w:footer="992" w:gutter="0"/>
      <w:cols w:space="425"/>
      <w:docGrid w:type="linesAndChars" w:linePitch="38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FFA" w:rsidRDefault="00A23FFA">
      <w:r>
        <w:separator/>
      </w:r>
    </w:p>
  </w:endnote>
  <w:endnote w:type="continuationSeparator" w:id="0">
    <w:p w:rsidR="00A23FFA" w:rsidRDefault="00A23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0C" w:rsidRDefault="0017445B">
    <w:pPr>
      <w:pStyle w:val="a4"/>
      <w:framePr w:wrap="around" w:vAnchor="text" w:hAnchor="margin" w:xAlign="center" w:y="1"/>
      <w:rPr>
        <w:rStyle w:val="a5"/>
      </w:rPr>
    </w:pPr>
    <w:r>
      <w:rPr>
        <w:rStyle w:val="a5"/>
      </w:rPr>
      <w:fldChar w:fldCharType="begin"/>
    </w:r>
    <w:r w:rsidR="0067330C">
      <w:rPr>
        <w:rStyle w:val="a5"/>
      </w:rPr>
      <w:instrText xml:space="preserve">PAGE  </w:instrText>
    </w:r>
    <w:r>
      <w:rPr>
        <w:rStyle w:val="a5"/>
      </w:rPr>
      <w:fldChar w:fldCharType="end"/>
    </w:r>
  </w:p>
  <w:p w:rsidR="0067330C" w:rsidRDefault="006733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0C" w:rsidRDefault="006733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FFA" w:rsidRDefault="00A23FFA">
      <w:r>
        <w:separator/>
      </w:r>
    </w:p>
  </w:footnote>
  <w:footnote w:type="continuationSeparator" w:id="0">
    <w:p w:rsidR="00A23FFA" w:rsidRDefault="00A23F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DF1"/>
    <w:multiLevelType w:val="hybridMultilevel"/>
    <w:tmpl w:val="5C4407FA"/>
    <w:lvl w:ilvl="0" w:tplc="23C8344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4B92D77"/>
    <w:multiLevelType w:val="hybridMultilevel"/>
    <w:tmpl w:val="F1644D3C"/>
    <w:lvl w:ilvl="0" w:tplc="4FCA506E">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B16443D"/>
    <w:multiLevelType w:val="hybridMultilevel"/>
    <w:tmpl w:val="EBBA02E4"/>
    <w:lvl w:ilvl="0" w:tplc="5AC8160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40C2353"/>
    <w:multiLevelType w:val="hybridMultilevel"/>
    <w:tmpl w:val="85E62DA8"/>
    <w:lvl w:ilvl="0" w:tplc="00565AB6">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296A7F40"/>
    <w:multiLevelType w:val="hybridMultilevel"/>
    <w:tmpl w:val="E7845A6E"/>
    <w:lvl w:ilvl="0" w:tplc="024421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CEC0707"/>
    <w:multiLevelType w:val="hybridMultilevel"/>
    <w:tmpl w:val="27E4BBEA"/>
    <w:lvl w:ilvl="0" w:tplc="9D3C996A">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1FF51CE"/>
    <w:multiLevelType w:val="hybridMultilevel"/>
    <w:tmpl w:val="D536FE02"/>
    <w:lvl w:ilvl="0" w:tplc="73667892">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37917706"/>
    <w:multiLevelType w:val="multilevel"/>
    <w:tmpl w:val="EBBA02E4"/>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415A6593"/>
    <w:multiLevelType w:val="hybridMultilevel"/>
    <w:tmpl w:val="BD6C5A04"/>
    <w:lvl w:ilvl="0" w:tplc="D75A5172">
      <w:start w:val="5"/>
      <w:numFmt w:val="aiueoFullWidth"/>
      <w:lvlText w:val="（%1）"/>
      <w:lvlJc w:val="left"/>
      <w:pPr>
        <w:tabs>
          <w:tab w:val="num" w:pos="1110"/>
        </w:tabs>
        <w:ind w:left="1110" w:hanging="885"/>
      </w:pPr>
      <w:rPr>
        <w:rFonts w:hint="default"/>
        <w:color w:val="FF000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46E15B37"/>
    <w:multiLevelType w:val="hybridMultilevel"/>
    <w:tmpl w:val="80002488"/>
    <w:lvl w:ilvl="0" w:tplc="ADCE3B12">
      <w:start w:val="1"/>
      <w:numFmt w:val="aiueoFullWidth"/>
      <w:lvlText w:val="（%1）"/>
      <w:lvlJc w:val="left"/>
      <w:pPr>
        <w:tabs>
          <w:tab w:val="num" w:pos="1140"/>
        </w:tabs>
        <w:ind w:left="1140" w:hanging="720"/>
      </w:pPr>
      <w:rPr>
        <w:rFonts w:hint="default"/>
      </w:rPr>
    </w:lvl>
    <w:lvl w:ilvl="1" w:tplc="D33E7FDC">
      <w:start w:val="4"/>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479F5F43"/>
    <w:multiLevelType w:val="hybridMultilevel"/>
    <w:tmpl w:val="C8D0517E"/>
    <w:lvl w:ilvl="0" w:tplc="5C6053B6">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4FD30FEC"/>
    <w:multiLevelType w:val="multilevel"/>
    <w:tmpl w:val="AB86BF0C"/>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53A94A83"/>
    <w:multiLevelType w:val="multilevel"/>
    <w:tmpl w:val="AB86BF0C"/>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5BCD0C4F"/>
    <w:multiLevelType w:val="hybridMultilevel"/>
    <w:tmpl w:val="FD5687C6"/>
    <w:lvl w:ilvl="0" w:tplc="3258C0A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5C20101F"/>
    <w:multiLevelType w:val="hybridMultilevel"/>
    <w:tmpl w:val="D6982158"/>
    <w:lvl w:ilvl="0" w:tplc="8716CA0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63352C51"/>
    <w:multiLevelType w:val="hybridMultilevel"/>
    <w:tmpl w:val="72B89918"/>
    <w:lvl w:ilvl="0" w:tplc="123864F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nsid w:val="684747B0"/>
    <w:multiLevelType w:val="hybridMultilevel"/>
    <w:tmpl w:val="021A044C"/>
    <w:lvl w:ilvl="0" w:tplc="6E5401EC">
      <w:start w:val="1"/>
      <w:numFmt w:val="aiueo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745D6D75"/>
    <w:multiLevelType w:val="multilevel"/>
    <w:tmpl w:val="AB86BF0C"/>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7AE339C8"/>
    <w:multiLevelType w:val="multilevel"/>
    <w:tmpl w:val="AB86BF0C"/>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7EBD64C2"/>
    <w:multiLevelType w:val="hybridMultilevel"/>
    <w:tmpl w:val="DF50BE58"/>
    <w:lvl w:ilvl="0" w:tplc="41769E3C">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1"/>
  </w:num>
  <w:num w:numId="3">
    <w:abstractNumId w:val="0"/>
  </w:num>
  <w:num w:numId="4">
    <w:abstractNumId w:val="5"/>
  </w:num>
  <w:num w:numId="5">
    <w:abstractNumId w:val="10"/>
  </w:num>
  <w:num w:numId="6">
    <w:abstractNumId w:val="4"/>
  </w:num>
  <w:num w:numId="7">
    <w:abstractNumId w:val="15"/>
  </w:num>
  <w:num w:numId="8">
    <w:abstractNumId w:val="13"/>
  </w:num>
  <w:num w:numId="9">
    <w:abstractNumId w:val="3"/>
  </w:num>
  <w:num w:numId="10">
    <w:abstractNumId w:val="16"/>
  </w:num>
  <w:num w:numId="11">
    <w:abstractNumId w:val="1"/>
  </w:num>
  <w:num w:numId="12">
    <w:abstractNumId w:val="6"/>
  </w:num>
  <w:num w:numId="13">
    <w:abstractNumId w:val="9"/>
  </w:num>
  <w:num w:numId="14">
    <w:abstractNumId w:val="14"/>
  </w:num>
  <w:num w:numId="15">
    <w:abstractNumId w:val="18"/>
  </w:num>
  <w:num w:numId="16">
    <w:abstractNumId w:val="12"/>
  </w:num>
  <w:num w:numId="17">
    <w:abstractNumId w:val="17"/>
  </w:num>
  <w:num w:numId="18">
    <w:abstractNumId w:val="7"/>
  </w:num>
  <w:num w:numId="19">
    <w:abstractNumId w:val="1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189"/>
  <w:drawingGridVerticalSpacing w:val="19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5E22"/>
    <w:rsid w:val="000D6088"/>
    <w:rsid w:val="0017445B"/>
    <w:rsid w:val="0023075A"/>
    <w:rsid w:val="00306310"/>
    <w:rsid w:val="00392503"/>
    <w:rsid w:val="003E72D7"/>
    <w:rsid w:val="004230CD"/>
    <w:rsid w:val="00423EE9"/>
    <w:rsid w:val="004D218B"/>
    <w:rsid w:val="004D3AD4"/>
    <w:rsid w:val="005233D7"/>
    <w:rsid w:val="005E2314"/>
    <w:rsid w:val="0067330C"/>
    <w:rsid w:val="0073407F"/>
    <w:rsid w:val="007D785F"/>
    <w:rsid w:val="0080493C"/>
    <w:rsid w:val="00823CC2"/>
    <w:rsid w:val="00832CAB"/>
    <w:rsid w:val="00892A4B"/>
    <w:rsid w:val="008D060D"/>
    <w:rsid w:val="00921183"/>
    <w:rsid w:val="00975E22"/>
    <w:rsid w:val="00995DEA"/>
    <w:rsid w:val="009A35B8"/>
    <w:rsid w:val="009A38CF"/>
    <w:rsid w:val="00A23FFA"/>
    <w:rsid w:val="00C03BAE"/>
    <w:rsid w:val="00C50EF9"/>
    <w:rsid w:val="00CB56E6"/>
    <w:rsid w:val="00D20AF4"/>
    <w:rsid w:val="00E93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45B"/>
    <w:pPr>
      <w:widowControl w:val="0"/>
      <w:jc w:val="both"/>
    </w:pPr>
    <w:rPr>
      <w:kern w:val="2"/>
      <w:sz w:val="21"/>
      <w:szCs w:val="24"/>
    </w:rPr>
  </w:style>
  <w:style w:type="paragraph" w:styleId="2">
    <w:name w:val="heading 2"/>
    <w:basedOn w:val="a"/>
    <w:next w:val="a"/>
    <w:qFormat/>
    <w:rsid w:val="0017445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7445B"/>
    <w:pPr>
      <w:ind w:leftChars="100" w:left="210" w:firstLineChars="100" w:firstLine="210"/>
    </w:pPr>
  </w:style>
  <w:style w:type="paragraph" w:styleId="20">
    <w:name w:val="Body Text Indent 2"/>
    <w:basedOn w:val="a"/>
    <w:rsid w:val="0017445B"/>
    <w:pPr>
      <w:ind w:left="200" w:hangingChars="100" w:hanging="200"/>
    </w:pPr>
    <w:rPr>
      <w:bCs/>
    </w:rPr>
  </w:style>
  <w:style w:type="paragraph" w:styleId="a4">
    <w:name w:val="footer"/>
    <w:basedOn w:val="a"/>
    <w:rsid w:val="0017445B"/>
    <w:pPr>
      <w:tabs>
        <w:tab w:val="center" w:pos="4252"/>
        <w:tab w:val="right" w:pos="8504"/>
      </w:tabs>
      <w:snapToGrid w:val="0"/>
    </w:pPr>
  </w:style>
  <w:style w:type="character" w:styleId="a5">
    <w:name w:val="page number"/>
    <w:basedOn w:val="a0"/>
    <w:rsid w:val="0017445B"/>
  </w:style>
  <w:style w:type="paragraph" w:styleId="a6">
    <w:name w:val="Body Text"/>
    <w:basedOn w:val="a"/>
    <w:rsid w:val="0017445B"/>
    <w:rPr>
      <w:rFonts w:ascii="ＭＳ 明朝" w:hAnsi="ＭＳ 明朝"/>
      <w:bCs/>
      <w:sz w:val="18"/>
      <w:szCs w:val="28"/>
    </w:rPr>
  </w:style>
  <w:style w:type="paragraph" w:styleId="21">
    <w:name w:val="Body Text 2"/>
    <w:basedOn w:val="a"/>
    <w:rsid w:val="0017445B"/>
    <w:rPr>
      <w:rFonts w:ascii="ＭＳ 明朝" w:hAnsi="ＭＳ 明朝"/>
      <w:b/>
      <w:szCs w:val="28"/>
    </w:rPr>
  </w:style>
  <w:style w:type="paragraph" w:styleId="a7">
    <w:name w:val="header"/>
    <w:basedOn w:val="a"/>
    <w:link w:val="a8"/>
    <w:rsid w:val="009A38CF"/>
    <w:pPr>
      <w:tabs>
        <w:tab w:val="center" w:pos="4252"/>
        <w:tab w:val="right" w:pos="8504"/>
      </w:tabs>
      <w:snapToGrid w:val="0"/>
    </w:pPr>
  </w:style>
  <w:style w:type="character" w:customStyle="1" w:styleId="a8">
    <w:name w:val="ヘッダー (文字)"/>
    <w:basedOn w:val="a0"/>
    <w:link w:val="a7"/>
    <w:rsid w:val="009A38C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B5ACC-5FFE-42C5-BA7E-840254C8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　愛媛県立図書館資料収集方針</vt:lpstr>
      <vt:lpstr>８　愛媛県立図書館資料収集方針</vt:lpstr>
    </vt:vector>
  </TitlesOfParts>
  <Company>愛媛県立図書館</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　愛媛県立図書館資料収集方針</dc:title>
  <dc:creator>ilis07</dc:creator>
  <cp:lastModifiedBy>libpcu106</cp:lastModifiedBy>
  <cp:revision>3</cp:revision>
  <cp:lastPrinted>2008-12-11T01:44:00Z</cp:lastPrinted>
  <dcterms:created xsi:type="dcterms:W3CDTF">2015-03-10T09:06:00Z</dcterms:created>
  <dcterms:modified xsi:type="dcterms:W3CDTF">2015-03-10T09:20:00Z</dcterms:modified>
</cp:coreProperties>
</file>